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A6D0" w14:textId="11102460" w:rsidR="004A55BC" w:rsidRDefault="002834D9">
      <w:r>
        <w:t xml:space="preserve">BTW </w:t>
      </w:r>
      <w:r w:rsidR="00F40BDB">
        <w:t>CAB steekproef</w:t>
      </w:r>
      <w:r w:rsidR="0097702A">
        <w:t xml:space="preserve"> in 10 stappen</w:t>
      </w:r>
    </w:p>
    <w:p w14:paraId="7416BB94" w14:textId="2CF385B6" w:rsidR="002834D9" w:rsidRDefault="0097702A" w:rsidP="00A036E1">
      <w:pPr>
        <w:pStyle w:val="Lijstalinea"/>
        <w:numPr>
          <w:ilvl w:val="0"/>
          <w:numId w:val="2"/>
        </w:numPr>
        <w:ind w:left="360"/>
      </w:pPr>
      <w:r>
        <w:t xml:space="preserve">Omvang organisatie is in principe </w:t>
      </w:r>
      <w:r w:rsidR="002834D9">
        <w:t>b</w:t>
      </w:r>
      <w:r w:rsidR="00F40BDB">
        <w:t xml:space="preserve">ruto omzet in NL in dit jaar </w:t>
      </w:r>
      <w:r>
        <w:t xml:space="preserve">tenzij controle is gericht op een deelpopulatie. Tabel </w:t>
      </w:r>
      <w:r w:rsidR="00F40BDB">
        <w:t xml:space="preserve">bepaalt materialiteit </w:t>
      </w: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782"/>
        <w:gridCol w:w="1280"/>
      </w:tblGrid>
      <w:tr w:rsidR="002834D9" w:rsidRPr="002834D9" w14:paraId="46D901A7" w14:textId="77777777" w:rsidTr="002834D9">
        <w:trPr>
          <w:trHeight w:val="340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554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lang w:eastAsia="nl-NL"/>
              </w:rPr>
              <w:t>van</w:t>
            </w:r>
            <w:proofErr w:type="gramEnd"/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509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lang w:eastAsia="nl-NL"/>
              </w:rPr>
              <w:t>tot</w:t>
            </w:r>
            <w:proofErr w:type="gramEnd"/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A129D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lang w:eastAsia="nl-NL"/>
              </w:rPr>
              <w:t>materialiteit</w:t>
            </w:r>
            <w:proofErr w:type="gramEnd"/>
          </w:p>
        </w:tc>
      </w:tr>
      <w:tr w:rsidR="002834D9" w:rsidRPr="002834D9" w14:paraId="6C383FF3" w14:textId="77777777" w:rsidTr="002834D9">
        <w:trPr>
          <w:trHeight w:val="320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E213DCF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C4CF562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300.000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1F6E7982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5%</w:t>
            </w:r>
          </w:p>
        </w:tc>
      </w:tr>
      <w:tr w:rsidR="002834D9" w:rsidRPr="002834D9" w14:paraId="722A74A6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4FA314F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D426A0E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7EB8A6F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15.000</w:t>
            </w:r>
          </w:p>
        </w:tc>
      </w:tr>
      <w:tr w:rsidR="002834D9" w:rsidRPr="002834D9" w14:paraId="6CF04290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1CA0A93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04966D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1.000.000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E0B9217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30.000</w:t>
            </w:r>
          </w:p>
        </w:tc>
      </w:tr>
      <w:tr w:rsidR="002834D9" w:rsidRPr="002834D9" w14:paraId="09DC60D8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8366FB8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1.000.000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B68C4C7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2.200.000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3D51E574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60.000</w:t>
            </w:r>
          </w:p>
        </w:tc>
      </w:tr>
      <w:tr w:rsidR="002834D9" w:rsidRPr="002834D9" w14:paraId="5039FAD6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67BFFCE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2.200.000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E116AA9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4.400.000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3D35B3A8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120.000</w:t>
            </w:r>
          </w:p>
        </w:tc>
      </w:tr>
      <w:tr w:rsidR="002834D9" w:rsidRPr="002834D9" w14:paraId="7B18AB2E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B58D688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4.400.000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A2B03BB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8.800.000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5F3B2574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180.000</w:t>
            </w:r>
          </w:p>
        </w:tc>
      </w:tr>
      <w:tr w:rsidR="002834D9" w:rsidRPr="002834D9" w14:paraId="6F6E0769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C6BEDF5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8.800.000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394BFB9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17.500.000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C8BEF75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300.000</w:t>
            </w:r>
          </w:p>
        </w:tc>
      </w:tr>
      <w:tr w:rsidR="002834D9" w:rsidRPr="002834D9" w14:paraId="16E9D81D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B1F31EA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17.500.000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6CAD811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35.000.000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4ECFD9F8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600.000</w:t>
            </w:r>
          </w:p>
        </w:tc>
      </w:tr>
      <w:tr w:rsidR="002834D9" w:rsidRPr="002834D9" w14:paraId="1FFD51C3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147BEC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35.000.000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0E2C6BB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70.000.000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56EEBE09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900.000</w:t>
            </w:r>
          </w:p>
        </w:tc>
      </w:tr>
      <w:tr w:rsidR="002834D9" w:rsidRPr="002834D9" w14:paraId="763EFAF4" w14:textId="77777777" w:rsidTr="002834D9">
        <w:trPr>
          <w:trHeight w:val="320"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4366E4B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70.000.000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73225E3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140.000.000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69E44BDB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1.500.000</w:t>
            </w:r>
          </w:p>
        </w:tc>
      </w:tr>
      <w:tr w:rsidR="002834D9" w:rsidRPr="002834D9" w14:paraId="30E10C69" w14:textId="77777777" w:rsidTr="002834D9">
        <w:trPr>
          <w:trHeight w:val="340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92E6025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140.000.000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32B4EDF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8E4BC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D8E4BC"/>
                <w:sz w:val="24"/>
                <w:szCs w:val="24"/>
                <w:lang w:eastAsia="nl-NL"/>
              </w:rPr>
              <w:t>999.999.999.999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1F7D9C47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3.000.000</w:t>
            </w:r>
          </w:p>
        </w:tc>
      </w:tr>
    </w:tbl>
    <w:p w14:paraId="05E07E76" w14:textId="77777777" w:rsidR="002834D9" w:rsidRDefault="002834D9" w:rsidP="002834D9"/>
    <w:p w14:paraId="220CD5E0" w14:textId="5531DB8B" w:rsidR="00F40BDB" w:rsidRDefault="00F40BDB" w:rsidP="002834D9">
      <w:pPr>
        <w:pStyle w:val="Lijstalinea"/>
        <w:numPr>
          <w:ilvl w:val="0"/>
          <w:numId w:val="2"/>
        </w:numPr>
        <w:jc w:val="both"/>
      </w:pPr>
      <w:r>
        <w:t xml:space="preserve">Doelstelling CAB: inkomende btw </w:t>
      </w:r>
      <w:r w:rsidR="002834D9">
        <w:t xml:space="preserve">mag niet te </w:t>
      </w:r>
      <w:r>
        <w:t>te laag</w:t>
      </w:r>
      <w:r w:rsidR="002834D9">
        <w:t xml:space="preserve"> zijn</w:t>
      </w:r>
      <w:r>
        <w:t xml:space="preserve">, </w:t>
      </w:r>
      <w:r w:rsidR="002834D9">
        <w:t xml:space="preserve">geclaimde </w:t>
      </w:r>
      <w:r>
        <w:t xml:space="preserve">uitgaande BTW </w:t>
      </w:r>
      <w:r w:rsidR="002834D9">
        <w:t xml:space="preserve">mag niet </w:t>
      </w:r>
      <w:r>
        <w:t>te hoog</w:t>
      </w:r>
      <w:r w:rsidR="002834D9">
        <w:t xml:space="preserve"> zijn</w:t>
      </w:r>
      <w:r>
        <w:t xml:space="preserve">. Maar, “de andere kant uit” controleren </w:t>
      </w:r>
      <w:r w:rsidR="002834D9">
        <w:t xml:space="preserve">kan, </w:t>
      </w:r>
      <w:r>
        <w:t>om “zeker” te weten dat klant zichzelf niet tekort gedaan heeft</w:t>
      </w:r>
      <w:r w:rsidR="002834D9">
        <w:t xml:space="preserve"> </w:t>
      </w:r>
    </w:p>
    <w:p w14:paraId="74C0480C" w14:textId="77777777" w:rsidR="002834D9" w:rsidRDefault="002834D9" w:rsidP="002834D9">
      <w:pPr>
        <w:pStyle w:val="Lijstalinea"/>
        <w:jc w:val="both"/>
      </w:pPr>
    </w:p>
    <w:p w14:paraId="3B5F4B26" w14:textId="0C603A11" w:rsidR="002834D9" w:rsidRDefault="00F40BDB" w:rsidP="002834D9">
      <w:pPr>
        <w:pStyle w:val="Lijstalinea"/>
        <w:numPr>
          <w:ilvl w:val="0"/>
          <w:numId w:val="2"/>
        </w:numPr>
      </w:pPr>
      <w:r>
        <w:t>Transacties met tegengesteld teken worden bij voorkeur weg</w:t>
      </w:r>
      <w:r w:rsidR="0097702A">
        <w:t xml:space="preserve"> </w:t>
      </w:r>
      <w:r>
        <w:t xml:space="preserve">gesaldeerd, als dat niet lukt aan de populatie aan de andere kant </w:t>
      </w:r>
      <w:r w:rsidR="00D07F15">
        <w:t>toe</w:t>
      </w:r>
      <w:r>
        <w:t>gevoegd. Dus ontvangen creditnota is een ontvangst waarvan de volledigheid van de terug ontvangen btw moet worden vastgesteld</w:t>
      </w:r>
      <w:r w:rsidR="002834D9">
        <w:br/>
      </w:r>
    </w:p>
    <w:p w14:paraId="797F6CD4" w14:textId="73595C00" w:rsidR="00F40BDB" w:rsidRDefault="00F40BDB" w:rsidP="00F40BDB">
      <w:pPr>
        <w:pStyle w:val="Lijstalinea"/>
        <w:numPr>
          <w:ilvl w:val="0"/>
          <w:numId w:val="2"/>
        </w:numPr>
      </w:pPr>
      <w:r>
        <w:t>Voor juistheid steken</w:t>
      </w:r>
      <w:r w:rsidR="002834D9">
        <w:t xml:space="preserve"> </w:t>
      </w:r>
      <w:r>
        <w:t xml:space="preserve">in de bruto </w:t>
      </w:r>
      <w:r w:rsidR="002834D9">
        <w:t xml:space="preserve">betaalde </w:t>
      </w:r>
      <w:r>
        <w:t xml:space="preserve">bedragen of in de </w:t>
      </w:r>
      <w:r w:rsidR="002834D9">
        <w:t xml:space="preserve">betaalde </w:t>
      </w:r>
      <w:r>
        <w:t>btw bedragen</w:t>
      </w:r>
      <w:r w:rsidR="0097702A">
        <w:t>, heeft te maken met verlegging</w:t>
      </w:r>
      <w:r w:rsidR="002834D9">
        <w:br/>
      </w:r>
    </w:p>
    <w:p w14:paraId="287F062A" w14:textId="462B68AE" w:rsidR="00F40BDB" w:rsidRDefault="00F40BDB" w:rsidP="00F40BDB">
      <w:pPr>
        <w:pStyle w:val="Lijstalinea"/>
        <w:numPr>
          <w:ilvl w:val="0"/>
          <w:numId w:val="2"/>
        </w:numPr>
      </w:pPr>
      <w:r>
        <w:t xml:space="preserve">Voor </w:t>
      </w:r>
      <w:r w:rsidR="0097702A">
        <w:t>volledigheid</w:t>
      </w:r>
      <w:r>
        <w:t xml:space="preserve"> steken in de niet ontvangen btw</w:t>
      </w:r>
      <w:r w:rsidR="002834D9">
        <w:t xml:space="preserve"> zijnde </w:t>
      </w:r>
      <w:r>
        <w:t xml:space="preserve">1,21 maal </w:t>
      </w:r>
      <w:r w:rsidR="0097702A">
        <w:t>grondslag</w:t>
      </w:r>
      <w:r>
        <w:t xml:space="preserve"> minus </w:t>
      </w:r>
      <w:r w:rsidR="002834D9">
        <w:t>gefactureerde</w:t>
      </w:r>
      <w:r>
        <w:t xml:space="preserve"> bedrag</w:t>
      </w:r>
      <w:r w:rsidR="002834D9">
        <w:br/>
      </w:r>
    </w:p>
    <w:p w14:paraId="2C1C4A8E" w14:textId="3C7BCDA7" w:rsidR="00F40BDB" w:rsidRDefault="002834D9" w:rsidP="00F40BDB">
      <w:pPr>
        <w:pStyle w:val="Lijstalinea"/>
        <w:numPr>
          <w:ilvl w:val="0"/>
          <w:numId w:val="2"/>
        </w:numPr>
      </w:pPr>
      <w:r>
        <w:t xml:space="preserve">Materialiteit </w:t>
      </w:r>
      <w:r w:rsidR="00E70022">
        <w:t xml:space="preserve">en interval </w:t>
      </w:r>
      <w:r w:rsidR="00F40BDB">
        <w:t>word</w:t>
      </w:r>
      <w:r w:rsidR="00E70022">
        <w:t>en</w:t>
      </w:r>
      <w:r w:rsidR="00F40BDB">
        <w:t xml:space="preserve"> aangepast</w:t>
      </w:r>
      <w:r>
        <w:t xml:space="preserve"> aan de keuze van de populatie maar steekproefomvang blijft gelijk</w:t>
      </w:r>
      <w:r w:rsidR="00F40BDB">
        <w:t xml:space="preserve"> 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1235"/>
      </w:tblGrid>
      <w:tr w:rsidR="002834D9" w:rsidRPr="002834D9" w14:paraId="365CC1C3" w14:textId="77777777" w:rsidTr="002834D9">
        <w:trPr>
          <w:trHeight w:val="340"/>
        </w:trPr>
        <w:tc>
          <w:tcPr>
            <w:tcW w:w="69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389299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lang w:eastAsia="nl-NL"/>
              </w:rPr>
              <w:t>Controle op juistheid van uitgaande en volledigheid van inkomende BTW</w:t>
            </w:r>
          </w:p>
        </w:tc>
      </w:tr>
      <w:tr w:rsidR="002834D9" w:rsidRPr="002834D9" w14:paraId="64503854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8228F0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bruto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omzet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694385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15.000.000</w:t>
            </w:r>
          </w:p>
        </w:tc>
      </w:tr>
      <w:tr w:rsidR="002834D9" w:rsidRPr="002834D9" w14:paraId="46365B96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8DE7BF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materialiteit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uit CAB tabel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300868C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300.000</w:t>
            </w:r>
          </w:p>
        </w:tc>
      </w:tr>
      <w:tr w:rsidR="002834D9" w:rsidRPr="002834D9" w14:paraId="32B98F8D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E646236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interval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voor selectie uit positieve bedragen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5C187E7E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34D9" w:rsidRPr="002834D9" w14:paraId="56E8B161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C4DDA8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bruto bedragen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27829D0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100.000</w:t>
            </w:r>
          </w:p>
        </w:tc>
      </w:tr>
      <w:tr w:rsidR="002834D9" w:rsidRPr="002834D9" w14:paraId="3C57559B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7E9C583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btw bedragen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1E4AF2F5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17.355</w:t>
            </w:r>
          </w:p>
        </w:tc>
      </w:tr>
      <w:tr w:rsidR="002834D9" w:rsidRPr="002834D9" w14:paraId="54BBAD0B" w14:textId="77777777" w:rsidTr="002834D9">
        <w:trPr>
          <w:trHeight w:val="320"/>
        </w:trPr>
        <w:tc>
          <w:tcPr>
            <w:tcW w:w="5753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D7BE26A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kosten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incl btw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9E4D0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15.000.000</w:t>
            </w:r>
          </w:p>
        </w:tc>
      </w:tr>
      <w:tr w:rsidR="002834D9" w:rsidRPr="002834D9" w14:paraId="231C7A94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EEA62A7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steekproefomvang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op juistheid btw in kosten*)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40D76A79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150</w:t>
            </w:r>
          </w:p>
        </w:tc>
      </w:tr>
      <w:tr w:rsidR="002834D9" w:rsidRPr="002834D9" w14:paraId="795597DD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6973258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omzet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excl btw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324BF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14.000.000</w:t>
            </w:r>
          </w:p>
        </w:tc>
      </w:tr>
      <w:tr w:rsidR="002834D9" w:rsidRPr="002834D9" w14:paraId="7E50CA86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AFE960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fictieve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omzet bij 21% btw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6E98FDE2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16.940.000</w:t>
            </w:r>
          </w:p>
        </w:tc>
      </w:tr>
      <w:tr w:rsidR="002834D9" w:rsidRPr="002834D9" w14:paraId="41213C92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C766798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te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controleren bedrag op volledigheid btw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6571283B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1.940.000</w:t>
            </w:r>
          </w:p>
        </w:tc>
      </w:tr>
      <w:tr w:rsidR="002834D9" w:rsidRPr="002834D9" w14:paraId="1E61D2E4" w14:textId="77777777" w:rsidTr="002834D9">
        <w:trPr>
          <w:trHeight w:val="340"/>
        </w:trPr>
        <w:tc>
          <w:tcPr>
            <w:tcW w:w="57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31D7E6A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steekproefomvang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op volledigheid btw in facturatie*)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E4BC"/>
            <w:noWrap/>
            <w:vAlign w:val="bottom"/>
            <w:hideMark/>
          </w:tcPr>
          <w:p w14:paraId="0D876607" w14:textId="77777777" w:rsidR="002834D9" w:rsidRPr="002834D9" w:rsidRDefault="002834D9" w:rsidP="0028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112</w:t>
            </w:r>
          </w:p>
        </w:tc>
      </w:tr>
      <w:tr w:rsidR="002834D9" w:rsidRPr="002834D9" w14:paraId="378986E1" w14:textId="77777777" w:rsidTr="002834D9">
        <w:trPr>
          <w:trHeight w:val="340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F15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lang w:eastAsia="nl-NL"/>
              </w:rPr>
              <w:t>*) mits populatie geschoond voor negatieve bedragen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E2B2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834D9" w:rsidRPr="002834D9" w14:paraId="5FA200C6" w14:textId="77777777" w:rsidTr="002834D9">
        <w:trPr>
          <w:trHeight w:val="320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20832C4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www.steekproeven.eu</w:t>
            </w:r>
            <w:proofErr w:type="gramEnd"/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disclaimer op website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90588C" w14:textId="77777777" w:rsidR="002834D9" w:rsidRPr="002834D9" w:rsidRDefault="002834D9" w:rsidP="0028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83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53C1C46C" w14:textId="77777777" w:rsidR="00F40BDB" w:rsidRDefault="00F40BDB" w:rsidP="00F40BDB"/>
    <w:p w14:paraId="4B993C40" w14:textId="730C36D0" w:rsidR="00F40BDB" w:rsidRDefault="00F40BDB" w:rsidP="00F40BDB">
      <w:pPr>
        <w:pStyle w:val="Lijstalinea"/>
        <w:numPr>
          <w:ilvl w:val="0"/>
          <w:numId w:val="2"/>
        </w:numPr>
      </w:pPr>
      <w:r>
        <w:t>Interval voor CAB is materialiteit gedeeld door 3</w:t>
      </w:r>
      <w:r w:rsidR="0097702A">
        <w:t xml:space="preserve"> </w:t>
      </w:r>
    </w:p>
    <w:p w14:paraId="50A934FF" w14:textId="203381ED" w:rsidR="00F40BDB" w:rsidRDefault="00F40BDB" w:rsidP="0097702A">
      <w:pPr>
        <w:pStyle w:val="Lijstalinea"/>
      </w:pPr>
      <w:r>
        <w:t xml:space="preserve">Als je kunt steunen op IB maatregelen (aantonen door minimaal 25 proceduretesten) mag dit interval </w:t>
      </w:r>
      <w:r w:rsidR="002834D9">
        <w:t>met</w:t>
      </w:r>
      <w:r>
        <w:t xml:space="preserve"> 4</w:t>
      </w:r>
      <w:r w:rsidR="002834D9">
        <w:t xml:space="preserve"> of 8 worden vermenigvuldigd</w:t>
      </w:r>
    </w:p>
    <w:p w14:paraId="0662FB00" w14:textId="4C5DF66E" w:rsidR="00F40BDB" w:rsidRDefault="00F40BDB" w:rsidP="0097702A">
      <w:pPr>
        <w:pStyle w:val="Lijstalinea"/>
      </w:pPr>
      <w:r>
        <w:t xml:space="preserve">Als je meer wil doen om fouten te </w:t>
      </w:r>
      <w:r w:rsidR="002834D9">
        <w:t>kunnen toestaan</w:t>
      </w:r>
      <w:r>
        <w:t xml:space="preserve"> wordt dit inte</w:t>
      </w:r>
      <w:r w:rsidR="0097702A">
        <w:t>r</w:t>
      </w:r>
      <w:r>
        <w:t xml:space="preserve">val kleiner, </w:t>
      </w:r>
      <w:r w:rsidR="0097702A">
        <w:t>bijvoorbeeld</w:t>
      </w:r>
      <w:r>
        <w:t xml:space="preserve"> halveren laat bijna 2 fouten toe</w:t>
      </w:r>
    </w:p>
    <w:p w14:paraId="6796F1E1" w14:textId="77777777" w:rsidR="00E70022" w:rsidRDefault="0097702A" w:rsidP="00F40BDB">
      <w:pPr>
        <w:pStyle w:val="Lijstalinea"/>
        <w:numPr>
          <w:ilvl w:val="0"/>
          <w:numId w:val="2"/>
        </w:numPr>
      </w:pPr>
      <w:r>
        <w:t xml:space="preserve">Sorteer transacties van hoog naar laag </w:t>
      </w:r>
      <w:r w:rsidR="00E70022">
        <w:t>en selecteer steekproeven met ACL</w:t>
      </w:r>
    </w:p>
    <w:p w14:paraId="1E43D2BE" w14:textId="02C5E20A" w:rsidR="0097702A" w:rsidRDefault="00E70022" w:rsidP="00F40BDB">
      <w:pPr>
        <w:pStyle w:val="Lijstalinea"/>
        <w:numPr>
          <w:ilvl w:val="0"/>
          <w:numId w:val="2"/>
        </w:numPr>
      </w:pPr>
      <w:r>
        <w:t xml:space="preserve">Bij selectie in Excel: </w:t>
      </w:r>
      <w:r w:rsidR="0097702A">
        <w:t>zonder bedragen boven interval af voor integrale controle</w:t>
      </w:r>
    </w:p>
    <w:p w14:paraId="2AF88F27" w14:textId="77777777" w:rsidR="0097702A" w:rsidRDefault="0097702A" w:rsidP="00F40BDB">
      <w:pPr>
        <w:pStyle w:val="Lijstalinea"/>
        <w:numPr>
          <w:ilvl w:val="0"/>
          <w:numId w:val="2"/>
        </w:numPr>
      </w:pPr>
      <w:r>
        <w:t>Kies onwillekeurig bedrag in eerste interval en tel daar steeds interval bij op voor een reeks steekproefgetallen</w:t>
      </w:r>
    </w:p>
    <w:p w14:paraId="1C9893A0" w14:textId="49F0BCB1" w:rsidR="0097702A" w:rsidRDefault="0097702A" w:rsidP="00F40BDB">
      <w:pPr>
        <w:pStyle w:val="Lijstalinea"/>
        <w:numPr>
          <w:ilvl w:val="0"/>
          <w:numId w:val="2"/>
        </w:numPr>
      </w:pPr>
      <w:r>
        <w:t xml:space="preserve">Cumuleer transacties en kies transactie waarvoor cumulatie steekproefgetal overschrijdt  </w:t>
      </w:r>
    </w:p>
    <w:p w14:paraId="24642D67" w14:textId="77777777" w:rsidR="00F40BDB" w:rsidRDefault="00F40BDB" w:rsidP="00F40BDB">
      <w:pPr>
        <w:pStyle w:val="Lijstalinea"/>
      </w:pPr>
      <w:r>
        <w:t xml:space="preserve"> </w:t>
      </w:r>
    </w:p>
    <w:sectPr w:rsidR="00F4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6A80"/>
    <w:multiLevelType w:val="hybridMultilevel"/>
    <w:tmpl w:val="956CD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DCD"/>
    <w:multiLevelType w:val="hybridMultilevel"/>
    <w:tmpl w:val="804451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DB"/>
    <w:rsid w:val="002834D9"/>
    <w:rsid w:val="004A55BC"/>
    <w:rsid w:val="0097702A"/>
    <w:rsid w:val="00D07F15"/>
    <w:rsid w:val="00E70022"/>
    <w:rsid w:val="00F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B97"/>
  <w15:chartTrackingRefBased/>
  <w15:docId w15:val="{F470BBAB-8B2A-4B1B-9E1B-C634DE7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823290B40E41B59743DEE5D85BA6" ma:contentTypeVersion="13" ma:contentTypeDescription="Create a new document." ma:contentTypeScope="" ma:versionID="f5eec851ff64bcb49186d437f4910799">
  <xsd:schema xmlns:xsd="http://www.w3.org/2001/XMLSchema" xmlns:xs="http://www.w3.org/2001/XMLSchema" xmlns:p="http://schemas.microsoft.com/office/2006/metadata/properties" xmlns:ns3="f0308826-8bd4-4b23-aac3-842577e2b369" xmlns:ns4="f7c3855f-1238-4297-83eb-1eddd7d26d5d" targetNamespace="http://schemas.microsoft.com/office/2006/metadata/properties" ma:root="true" ma:fieldsID="1e3fb1cfd667d2c50078fb694ca2a9fd" ns3:_="" ns4:_="">
    <xsd:import namespace="f0308826-8bd4-4b23-aac3-842577e2b369"/>
    <xsd:import namespace="f7c3855f-1238-4297-83eb-1eddd7d26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8826-8bd4-4b23-aac3-842577e2b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855f-1238-4297-83eb-1eddd7d26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32CD4-3EDF-4F44-A24C-4EF67E286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14916-3A2B-4BAB-8F93-79D274F8D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290C8-A4B9-4732-B195-B6ED1781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8826-8bd4-4b23-aac3-842577e2b369"/>
    <ds:schemaRef ds:uri="f7c3855f-1238-4297-83eb-1eddd7d26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Batenburg, Paul</dc:creator>
  <cp:keywords/>
  <dc:description/>
  <cp:lastModifiedBy>Paul van Batenburg</cp:lastModifiedBy>
  <cp:revision>3</cp:revision>
  <dcterms:created xsi:type="dcterms:W3CDTF">2020-12-10T08:10:00Z</dcterms:created>
  <dcterms:modified xsi:type="dcterms:W3CDTF">2021-01-20T09:03:00Z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0x0101000C9B823290B40E41B59743DEE5D85BA6</vt:lpwstr>
  </property>
</Properties>
</file>